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Тест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kk-KZ"/>
        </w:rPr>
        <w:t>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Ақпаратты байланыс арнасы арқылы тасымалдау жылдамдығы байланысты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тасымалдаушы жиілігіне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тасымалдау жоғалуына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жиіліктер жолағына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дискреттеу уақытына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тасымалдау қуатына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Жиіліктік манипуляция  негізінен қолданылады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сымсыз байланыста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телеграфта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радио байланыста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жерсеріктік байланыста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kk-KZ" w:eastAsia="zh-CN"/>
              </w:rPr>
              <w:t>телефонияда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kk-KZ" w:eastAsia="zh-CN" w:bidi="ar"/>
        </w:rPr>
        <w:t>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Егер дыбыс толқынының жиілігі 50 Гц болса, толқын ұзындығы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6,6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56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43 м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4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Сигнал/шуыл қатынасы 100-ге тең, оны децибелға айналдырғандағы мәні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10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Суретте көрсетілген модуляция түрлері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410075" cy="1295400"/>
                  <wp:effectExtent l="0" t="0" r="9525" b="0"/>
                  <wp:docPr id="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2954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0"/>
                            </a:schemeClr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- Aмплитудалық модуляция және B -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A - ИКМ, ал B - Aмплитудалық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- FM, ал B - Aмплитудалық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– Фазалық модуляция, ал В – Жиіліктік модуляция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0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 Амплитуда-жиіліктік модуляция, ал B  -FM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6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ab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Байланыс жүйесінде шу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k-KZ"/>
              </w:rPr>
              <w:t>ыл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сигналға әсер етуі мүмкін.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қабылдағышта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арнада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межелі пунктінде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ақпарат көзінде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таратқышта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kk-KZ"/>
        </w:rPr>
        <w:t>7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Уақыттың өзгеруі кезінде күйі толығымен алдын-ала белгіленген сигнал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Кездейсоқ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Детерминистік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Импульсті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Модуляциялық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Манипуляциялық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8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Периодты сигнал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 xml:space="preserve"> өрнегі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object>
                <v:shape id="_x0000_i1025" o:spt="75" type="#_x0000_t75" style="height:47pt;width:141.75pt;" o:ole="t" filled="f" o:preferrelative="t" stroked="f" coordsize="21600,21600">
                  <v:path/>
                  <v:fill on="f" focussize="0,0"/>
                  <v:stroke on="f" weight="3pt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position w:val="-12"/>
              </w:rPr>
              <w:object>
                <v:shape id="_x0000_i1026" o:spt="75" type="#_x0000_t75" style="height:19.05pt;width:152.4pt;" o:ole="t" filled="f" o:preferrelative="t" stroked="f" coordsize="21600,21600">
                  <v:path/>
                  <v:fill on="f" focussize="0,0"/>
                  <v:stroke on="f" weight="3pt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rPr>
                <w:position w:val="-12"/>
              </w:rPr>
              <w:object>
                <v:shape id="_x0000_i1027" o:spt="75" type="#_x0000_t75" style="height:20.65pt;width:103.25pt;" o:ole="t" filled="f" o:preferrelative="t" stroked="f" coordsize="21600,21600">
                  <v:path/>
                  <v:fill on="f" focussize="0,0"/>
                  <v:stroke on="f" weight="3pt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ru-RU"/>
              </w:rPr>
            </w:pPr>
            <w:r>
              <w:drawing>
                <wp:inline distT="0" distB="0" distL="114300" distR="114300">
                  <wp:extent cx="2458720" cy="260350"/>
                  <wp:effectExtent l="0" t="0" r="17780" b="6350"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72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position w:val="-6"/>
              </w:rPr>
              <w:object>
                <v:shape id="_x0000_i1028" o:spt="75" type="#_x0000_t75" style="height:24.4pt;width:87.95pt;" o:ole="t" filled="f" o:preferrelative="t" stroked="f" coordsize="21600,21600">
                  <v:path/>
                  <v:fill on="f" focussize="0,0"/>
                  <v:stroke on="f" weight="3pt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9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Төменде келтірілген функция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56"/>
              </w:rPr>
              <w:object>
                <v:shape id="_x0000_i1029" o:spt="75" type="#_x0000_t75" style="height:59.9pt;width:151pt;" o:ole="t" filled="f" o:preferrelative="t" stroked="f" coordsize="21600,21600">
                  <v:path/>
                  <v:fill on="f" focussize="0,0"/>
                  <v:stroke on="f" weight="3pt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Дирак функциясы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Хэвисайд функциясы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Импульстің функциясы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Найквист функциясы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Шеннон функциясы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 xml:space="preserve">10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</w:rPr>
              <w:t>Дирак Дельта-функциясы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ң қасиетіне жатпайтын өрнек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902335" cy="512445"/>
                  <wp:effectExtent l="0" t="0" r="12065" b="190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36"/>
              </w:rPr>
              <w:object>
                <v:shape id="_x0000_i1030" o:spt="75" type="#_x0000_t75" style="height:38.45pt;width:81.75pt;" o:ole="t" filled="f" o:preferrelative="t" stroked="f" coordsize="21600,21600">
                  <v:path/>
                  <v:fill on="f" focussize="0,0"/>
                  <v:stroke on="f" weight="3pt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31" o:spt="75" type="#_x0000_t75" style="height:30.7pt;width:139.35pt;" o:ole="t" filled="f" o:preferrelative="t" stroked="f" coordsize="21600,21600">
                  <v:path/>
                  <v:fill on="f" focussize="0,0"/>
                  <v:stroke on="f" weight="3pt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2" o:spt="75" type="#_x0000_t75" style="height:30.7pt;width:139.3pt;" o:ole="t" filled="f" o:preferrelative="t" stroked="f" coordsize="21600,21600">
                  <v:path/>
                  <v:fill on="f" focussize="0,0"/>
                  <v:stroke on="f" weight="3pt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drawing>
                <wp:inline distT="0" distB="0" distL="114300" distR="114300">
                  <wp:extent cx="2291715" cy="471170"/>
                  <wp:effectExtent l="0" t="0" r="13335" b="508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1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Хэвисайд функциясы мен Дирак дельта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функциясы арасындағы байланыс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33" o:spt="75" type="#_x0000_t75" style="height:42.2pt;width:79.75pt;" o:ole="t" filled="f" o:preferrelative="t" stroked="f" coordsize="21600,21600">
                  <v:path/>
                  <v:fill on="f" focussize="0,0"/>
                  <v:stroke on="f" weight="3pt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34" o:spt="75" type="#_x0000_t75" style="height:15.85pt;width:81.55pt;" o:ole="t" filled="f" o:preferrelative="t" stroked="f" coordsize="21600,21600">
                  <v:path/>
                  <v:fill on="f" focussize="0,0"/>
                  <v:stroke on="f" weight="3pt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35" o:spt="75" type="#_x0000_t75" style="height:15.85pt;width:81.55pt;" o:ole="t" filled="f" o:preferrelative="t" stroked="f" coordsize="21600,21600">
                  <v:path/>
                  <v:fill on="f" focussize="0,0"/>
                  <v:stroke on="f" weight="3pt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40"/>
              </w:rPr>
              <w:object>
                <v:shape id="_x0000_i1036" o:spt="75" type="#_x0000_t75" style="height:42.2pt;width:79.75pt;" o:ole="t" filled="f" o:preferrelative="t" stroked="f" coordsize="21600,21600">
                  <v:path/>
                  <v:fill on="f" focussize="0,0"/>
                  <v:stroke on="f" weight="3pt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42"/>
              </w:rPr>
              <w:object>
                <v:shape id="_x0000_i1037" o:spt="75" type="#_x0000_t75" style="height:43.1pt;width:79.75pt;" o:ole="t" filled="f" o:preferrelative="t" stroked="f" coordsize="21600,21600">
                  <v:path/>
                  <v:fill on="f" focussize="0,0"/>
                  <v:stroke on="f" weight="3pt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  <w:t>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Cызықты кеңістік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қасиеттері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6"/>
              </w:rPr>
              <w:object>
                <v:shape id="_x0000_i1038" o:spt="75" type="#_x0000_t75" style="height:20.25pt;width:136.35pt;" o:ole="t" filled="f" o:preferrelative="t" stroked="f" coordsize="21600,21600">
                  <v:path/>
                  <v:fill on="f" focussize="0,0"/>
                  <v:stroke on="f" weight="3pt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39" o:spt="75" type="#_x0000_t75" style="height:17.45pt;width:229.5pt;" o:ole="t" filled="f" o:preferrelative="t" stroked="f" coordsize="21600,21600">
                  <v:path/>
                  <v:fill on="f" focussize="0,0"/>
                  <v:stroke on="f" weight="3pt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6"/>
              </w:rPr>
              <w:object>
                <v:shape id="_x0000_i1040" o:spt="75" type="#_x0000_t75" style="height:19.05pt;width:153.25pt;" o:ole="t" filled="f" o:preferrelative="t" stroked="f" coordsize="21600,21600">
                  <v:path/>
                  <v:fill on="f" focussize="0,0"/>
                  <v:stroke on="f" weight="3pt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object>
                <v:shape id="_x0000_i1041" o:spt="75" type="#_x0000_t75" style="height:19.2pt;width:147.1pt;" o:ole="t" filled="f" o:preferrelative="t" stroked="f" coordsize="21600,21600">
                  <v:path/>
                  <v:fill on="f" focussize="0,0"/>
                  <v:stroke on="f" weight="3pt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42" o:spt="75" type="#_x0000_t75" style="height:21.85pt;width:187.5pt;" o:ole="t" filled="f" o:preferrelative="t" stroked="f" coordsize="21600,21600">
                  <v:path/>
                  <v:fill on="f" focussize="0,0"/>
                  <v:stroke on="f" weight="3pt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V2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Дирак Дельта-функциясы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мына өрнектерді қанағаттандырады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43" o:spt="75" type="#_x0000_t75" style="height:18.2pt;width:84.85pt;" o:ole="t" filled="f" o:preferrelative="t" stroked="f" coordsize="21600,21600">
                  <v:path/>
                  <v:fill on="f" focussize="0,0"/>
                  <v:stroke on="f" weight="3pt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4" o:spt="75" type="#_x0000_t75" style="height:32.25pt;width:132.25pt;" o:ole="t" filled="f" o:preferrelative="t" stroked="f" coordsize="21600,21600">
                  <v:path/>
                  <v:fill on="f" focussize="0,0"/>
                  <v:stroke on="f" weight="3pt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5" o:spt="75" type="#_x0000_t75" style="height:32.25pt;width:117.15pt;" o:ole="t" filled="f" o:preferrelative="t" stroked="f" coordsize="21600,21600">
                  <v:path/>
                  <v:fill on="f" focussize="0,0"/>
                  <v:stroke on="f" weight="3pt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6" o:spt="75" type="#_x0000_t75" style="height:32.25pt;width:160.55pt;" o:ole="t" filled="f" o:preferrelative="t" stroked="f" coordsize="21600,21600">
                  <v:path/>
                  <v:fill on="f" focussize="0,0"/>
                  <v:stroke on="f" weight="3pt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47" o:spt="75" type="#_x0000_t75" style="height:32.25pt;width:97.95pt;" o:ole="t" filled="f" o:preferrelative="t" stroked="f" coordsize="21600,21600">
                  <v:path/>
                  <v:fill on="f" focussize="0,0"/>
                  <v:stroke on="f" weight="3pt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kk-KZ"/>
              </w:rPr>
              <w:t>Суретте келтірілген импульстің өрнегі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lang w:val="kk-KZ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object>
                <v:shape id="_x0000_i1048" o:spt="75" type="#_x0000_t75" style="height:76.1pt;width:228.5pt;" o:ole="t" filled="f" o:preferrelative="t" stroked="f" coordsize="21600,21600">
                  <v:path/>
                  <v:fill on="f" focussize="0,0"/>
                  <v:stroke on="f" weight="3pt"/>
                  <v:imagedata r:id="rId55" o:title=""/>
                  <o:lock v:ext="edit" aspectratio="t"/>
                  <w10:wrap type="none"/>
                  <w10:anchorlock/>
                </v:shape>
                <o:OLEObject Type="Embed" ProgID="Word.Picture.8" ShapeID="_x0000_i1048" DrawAspect="Content" ObjectID="_1468075748" r:id="rId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position w:val="-12"/>
              </w:rPr>
              <w:object>
                <v:shape id="_x0000_i1049" o:spt="75" type="#_x0000_t75" style="height:22.8pt;width:223.9pt;" o:ole="t" filled="f" o:preferrelative="t" stroked="f" coordsize="21600,21600">
                  <v:path/>
                  <v:fill on="f" focussize="0,0"/>
                  <v:stroke on="f" weight="3pt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0" o:spt="75" type="#_x0000_t75" style="height:22.8pt;width:221.5pt;" o:ole="t" filled="f" o:preferrelative="t" stroked="f" coordsize="21600,21600">
                  <v:path/>
                  <v:fill on="f" focussize="0,0"/>
                  <v:stroke on="f" weight="3pt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1" o:spt="75" type="#_x0000_t75" style="height:22.8pt;width:181.35pt;" o:ole="t" filled="f" o:preferrelative="t" stroked="f" coordsize="21600,21600">
                  <v:path/>
                  <v:fill on="f" focussize="0,0"/>
                  <v:stroke on="f" weight="3pt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2" o:spt="75" type="#_x0000_t75" style="height:22.8pt;width:221.5pt;" o:ole="t" filled="f" o:preferrelative="t" stroked="f" coordsize="21600,21600">
                  <v:path/>
                  <v:fill on="f" focussize="0,0"/>
                  <v:stroke on="f" weight="3pt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3" o:spt="75" type="#_x0000_t75" style="height:22.8pt;width:223.95pt;" o:ole="t" filled="f" o:preferrelative="t" stroked="f" coordsize="21600,21600">
                  <v:path/>
                  <v:fill on="f" focussize="0,0"/>
                  <v:stroke on="f" weight="3pt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4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  <w:t>15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V1</w:t>
            </w: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kk-KZ"/>
              </w:rPr>
              <w:t>Күрделі гармоникалық тербеліс теңдеуі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4" o:spt="75" type="#_x0000_t75" style="height:21.6pt;width:161.8pt;" o:ole="t" filled="f" o:preferrelative="t" stroked="f" coordsize="21600,21600">
                  <v:path/>
                  <v:fill on="f" focussize="0,0"/>
                  <v:stroke on="f" weight="3pt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5" o:spt="75" type="#_x0000_t75" style="height:25.25pt;width:114pt;" o:ole="t" filled="f" o:preferrelative="t" stroked="f" coordsize="21600,21600">
                  <v:path/>
                  <v:fill on="f" focussize="0,0"/>
                  <v:stroke on="f" weight="3pt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6" o:spt="75" type="#_x0000_t75" style="height:21.6pt;width:158.25pt;" o:ole="t" filled="f" o:preferrelative="t" stroked="f" coordsize="21600,21600">
                  <v:path/>
                  <v:fill on="f" focussize="0,0"/>
                  <v:stroke on="f" weight="3pt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12"/>
              </w:rPr>
              <w:object>
                <v:shape id="_x0000_i1057" o:spt="75" type="#_x0000_t75" style="height:20.65pt;width:142.3pt;" o:ole="t" filled="f" o:preferrelative="t" stroked="f" coordsize="21600,21600">
                  <v:path/>
                  <v:fill on="f" focussize="0,0"/>
                  <v:stroke on="f" weight="3pt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kk-KZ"/>
              </w:rPr>
            </w:pPr>
          </w:p>
        </w:tc>
        <w:tc>
          <w:tcPr>
            <w:tcW w:w="814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kk-KZ"/>
              </w:rPr>
            </w:pPr>
            <w:r>
              <w:rPr>
                <w:position w:val="-22"/>
              </w:rPr>
              <w:object>
                <v:shape id="_x0000_i1058" o:spt="75" type="#_x0000_t75" style="height:36.6pt;width:158.1pt;" o:ole="t" filled="f" o:preferrelative="t" stroked="f" coordsize="21600,21600">
                  <v:path/>
                  <v:fill on="f" focussize="0,0"/>
                  <v:stroke on="f" weight="3pt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4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Times New Roman" w:hAnsi="Times New Roman"/>
          <w:b w:val="0"/>
          <w:bCs w:val="0"/>
          <w:sz w:val="24"/>
          <w:szCs w:val="24"/>
          <w:lang w:val="kk-KZ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AE800"/>
    <w:multiLevelType w:val="singleLevel"/>
    <w:tmpl w:val="88AAE80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17AA793"/>
    <w:multiLevelType w:val="singleLevel"/>
    <w:tmpl w:val="A17AA793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A694056B"/>
    <w:multiLevelType w:val="singleLevel"/>
    <w:tmpl w:val="A694056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AF54B918"/>
    <w:multiLevelType w:val="singleLevel"/>
    <w:tmpl w:val="AF54B918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4">
    <w:nsid w:val="DCF6F608"/>
    <w:multiLevelType w:val="singleLevel"/>
    <w:tmpl w:val="DCF6F608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E9E5937B"/>
    <w:multiLevelType w:val="singleLevel"/>
    <w:tmpl w:val="E9E5937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sz w:val="24"/>
        <w:szCs w:val="24"/>
      </w:rPr>
    </w:lvl>
  </w:abstractNum>
  <w:abstractNum w:abstractNumId="6">
    <w:nsid w:val="EC7C07EB"/>
    <w:multiLevelType w:val="singleLevel"/>
    <w:tmpl w:val="EC7C07EB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7">
    <w:nsid w:val="F5CC3A61"/>
    <w:multiLevelType w:val="singleLevel"/>
    <w:tmpl w:val="F5CC3A61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F893A5B0"/>
    <w:multiLevelType w:val="singleLevel"/>
    <w:tmpl w:val="F893A5B0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9">
    <w:nsid w:val="003BD06C"/>
    <w:multiLevelType w:val="singleLevel"/>
    <w:tmpl w:val="003BD06C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0">
    <w:nsid w:val="0965E985"/>
    <w:multiLevelType w:val="singleLevel"/>
    <w:tmpl w:val="0965E98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1">
    <w:nsid w:val="398366E9"/>
    <w:multiLevelType w:val="singleLevel"/>
    <w:tmpl w:val="398366E9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501E797F"/>
    <w:multiLevelType w:val="singleLevel"/>
    <w:tmpl w:val="501E797F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5C0796C5"/>
    <w:multiLevelType w:val="singleLevel"/>
    <w:tmpl w:val="5C0796C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4">
    <w:nsid w:val="5C578955"/>
    <w:multiLevelType w:val="singleLevel"/>
    <w:tmpl w:val="5C578955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7D58"/>
    <w:rsid w:val="011C71A3"/>
    <w:rsid w:val="08E85562"/>
    <w:rsid w:val="0AC21850"/>
    <w:rsid w:val="0B072522"/>
    <w:rsid w:val="0B752841"/>
    <w:rsid w:val="0BB87D58"/>
    <w:rsid w:val="11554D64"/>
    <w:rsid w:val="136E2BA5"/>
    <w:rsid w:val="14213E6D"/>
    <w:rsid w:val="14D56A06"/>
    <w:rsid w:val="17033CFE"/>
    <w:rsid w:val="18552337"/>
    <w:rsid w:val="19A30E80"/>
    <w:rsid w:val="1A907114"/>
    <w:rsid w:val="1B5E5561"/>
    <w:rsid w:val="1CB43D6A"/>
    <w:rsid w:val="1DA07519"/>
    <w:rsid w:val="1DEE19C7"/>
    <w:rsid w:val="21A150C3"/>
    <w:rsid w:val="227907C2"/>
    <w:rsid w:val="26E12C9C"/>
    <w:rsid w:val="2DB970D1"/>
    <w:rsid w:val="2DF93D03"/>
    <w:rsid w:val="2E467F1A"/>
    <w:rsid w:val="2E4E280B"/>
    <w:rsid w:val="2E7023A8"/>
    <w:rsid w:val="2EDD508F"/>
    <w:rsid w:val="303F594F"/>
    <w:rsid w:val="335F5F3F"/>
    <w:rsid w:val="3377033F"/>
    <w:rsid w:val="385067BE"/>
    <w:rsid w:val="397A3554"/>
    <w:rsid w:val="3A3008D0"/>
    <w:rsid w:val="3B871C93"/>
    <w:rsid w:val="3C460831"/>
    <w:rsid w:val="3D5E3F5A"/>
    <w:rsid w:val="3D8E3A72"/>
    <w:rsid w:val="3F1F5B39"/>
    <w:rsid w:val="3F327B90"/>
    <w:rsid w:val="43BE4985"/>
    <w:rsid w:val="460108FD"/>
    <w:rsid w:val="4733065F"/>
    <w:rsid w:val="49BE56DF"/>
    <w:rsid w:val="4AEC6877"/>
    <w:rsid w:val="512259C2"/>
    <w:rsid w:val="52264EF4"/>
    <w:rsid w:val="53805F82"/>
    <w:rsid w:val="59600465"/>
    <w:rsid w:val="5D2E00CE"/>
    <w:rsid w:val="5D722610"/>
    <w:rsid w:val="609B262C"/>
    <w:rsid w:val="62223BC5"/>
    <w:rsid w:val="62CE5FCE"/>
    <w:rsid w:val="63B807DF"/>
    <w:rsid w:val="654506B1"/>
    <w:rsid w:val="657E6E7B"/>
    <w:rsid w:val="65AE0FEE"/>
    <w:rsid w:val="65DE2B9C"/>
    <w:rsid w:val="69FA7C16"/>
    <w:rsid w:val="6AD2710F"/>
    <w:rsid w:val="6B9A51C7"/>
    <w:rsid w:val="6D1E6CC8"/>
    <w:rsid w:val="6DED435D"/>
    <w:rsid w:val="6DF31F2A"/>
    <w:rsid w:val="6E61112C"/>
    <w:rsid w:val="71D32ADA"/>
    <w:rsid w:val="73287881"/>
    <w:rsid w:val="748E6093"/>
    <w:rsid w:val="754D3E47"/>
    <w:rsid w:val="765D1AC1"/>
    <w:rsid w:val="76712DA1"/>
    <w:rsid w:val="767D2238"/>
    <w:rsid w:val="776805F7"/>
    <w:rsid w:val="7C2E3C15"/>
    <w:rsid w:val="7E862903"/>
    <w:rsid w:val="7EB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image" Target="media/image1.jpeg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2022-08-31T06:40:00Z</dcterms:created>
  <dc:creator>пк1</dc:creator>
  <cp:lastModifiedBy>пк1</cp:lastModifiedBy>
  <cp:lastPrinted>2022-09-08T04:33:52Z</cp:lastPrinted>
  <dcterms:modified xsi:type="dcterms:W3CDTF">2022-09-08T04:37:19Z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14F28A929F0748C38A9E81273D0D8774</vt:lpwstr>
  </property>
</Properties>
</file>